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437" w:rsidRDefault="00BE3437" w:rsidP="00BE3437">
      <w:pPr>
        <w:rPr>
          <w:sz w:val="28"/>
          <w:szCs w:val="28"/>
        </w:rPr>
      </w:pPr>
      <w:bookmarkStart w:id="0" w:name="OLE_LINK2"/>
      <w:r>
        <w:rPr>
          <w:sz w:val="28"/>
          <w:szCs w:val="28"/>
        </w:rPr>
        <w:t xml:space="preserve">ROMÂNIA                                                           </w:t>
      </w:r>
    </w:p>
    <w:p w:rsidR="00BE3437" w:rsidRDefault="00BE3437" w:rsidP="00BE3437">
      <w:pPr>
        <w:rPr>
          <w:sz w:val="28"/>
          <w:szCs w:val="28"/>
        </w:rPr>
      </w:pPr>
      <w:r>
        <w:rPr>
          <w:sz w:val="28"/>
          <w:szCs w:val="28"/>
        </w:rPr>
        <w:t xml:space="preserve">JUDEŢUL ALBA                                                                                    </w:t>
      </w:r>
    </w:p>
    <w:p w:rsidR="00BE3437" w:rsidRDefault="00BE3437" w:rsidP="00BE3437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:rsidR="00BE3437" w:rsidRDefault="00BE3437" w:rsidP="00BE3437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  <w:bookmarkEnd w:id="0"/>
    </w:p>
    <w:p w:rsidR="00BE3437" w:rsidRDefault="00BE3437" w:rsidP="00BE3437">
      <w:pPr>
        <w:rPr>
          <w:sz w:val="28"/>
          <w:szCs w:val="28"/>
        </w:rPr>
      </w:pPr>
    </w:p>
    <w:p w:rsidR="00BE3437" w:rsidRDefault="00BE3437" w:rsidP="00BE3437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55/2017</w:t>
      </w:r>
    </w:p>
    <w:p w:rsidR="00BE3437" w:rsidRPr="00115DB1" w:rsidRDefault="00BE3437" w:rsidP="00BE3437">
      <w:pPr>
        <w:jc w:val="center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>privind aprobarea documentatiei tehnico-economice pentru investitia</w:t>
      </w:r>
    </w:p>
    <w:p w:rsidR="00BE3437" w:rsidRPr="00BE3437" w:rsidRDefault="00BE3437" w:rsidP="00BE3437">
      <w:pPr>
        <w:jc w:val="center"/>
        <w:rPr>
          <w:rFonts w:ascii="Tahoma" w:hAnsi="Tahoma" w:cs="Tahoma"/>
          <w:lang w:val="it-IT"/>
        </w:rPr>
      </w:pPr>
      <w:r w:rsidRPr="00BE3437">
        <w:rPr>
          <w:rFonts w:ascii="Tahoma" w:hAnsi="Tahoma" w:cs="Tahoma"/>
          <w:lang w:val="ro-RO"/>
        </w:rPr>
        <w:t>MODERNIZARE DRUM VICINAL PLOMNACI IN COMUNA LIVEZILE JUDETUL ALBA</w:t>
      </w:r>
    </w:p>
    <w:p w:rsidR="00BE3437" w:rsidRPr="00BE3437" w:rsidRDefault="00BE3437" w:rsidP="00BE3437">
      <w:pPr>
        <w:jc w:val="center"/>
      </w:pPr>
    </w:p>
    <w:p w:rsidR="00BE3437" w:rsidRPr="00BE3437" w:rsidRDefault="00BE3437" w:rsidP="00BE3437">
      <w:pPr>
        <w:tabs>
          <w:tab w:val="left" w:pos="2952"/>
        </w:tabs>
        <w:ind w:right="-540" w:firstLine="708"/>
      </w:pPr>
    </w:p>
    <w:p w:rsidR="00BE3437" w:rsidRDefault="00BE3437" w:rsidP="00BE343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şedinţă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extraordinara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20 </w:t>
      </w:r>
      <w:proofErr w:type="spellStart"/>
      <w:r>
        <w:rPr>
          <w:sz w:val="28"/>
          <w:szCs w:val="28"/>
        </w:rPr>
        <w:t>octombrie</w:t>
      </w:r>
      <w:proofErr w:type="spellEnd"/>
      <w:r>
        <w:rPr>
          <w:sz w:val="28"/>
          <w:szCs w:val="28"/>
        </w:rPr>
        <w:t xml:space="preserve"> 2017;</w:t>
      </w:r>
    </w:p>
    <w:p w:rsidR="00D574E7" w:rsidRPr="00045BE7" w:rsidRDefault="00D574E7" w:rsidP="00D574E7">
      <w:pPr>
        <w:rPr>
          <w:rFonts w:ascii="Tahoma" w:eastAsia="Times New Roman" w:hAnsi="Tahoma" w:cs="Tahoma"/>
          <w:b/>
          <w:bCs/>
          <w:kern w:val="0"/>
          <w:sz w:val="32"/>
          <w:lang w:val="it-IT"/>
        </w:rPr>
      </w:pPr>
    </w:p>
    <w:p w:rsidR="00D574E7" w:rsidRPr="00BE3437" w:rsidRDefault="00D574E7" w:rsidP="00BE3437">
      <w:pPr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ab/>
        <w:t xml:space="preserve">Avand în vedere expunerea de motive şi raportul de specialitate </w:t>
      </w:r>
      <w:r w:rsidRPr="00115DB1">
        <w:rPr>
          <w:rFonts w:ascii="Tahoma" w:hAnsi="Tahoma" w:cs="Tahoma"/>
          <w:color w:val="FF0000"/>
          <w:lang w:val="it-IT"/>
        </w:rPr>
        <w:t>nr.</w:t>
      </w:r>
      <w:r w:rsidR="00BE3437">
        <w:rPr>
          <w:rFonts w:ascii="Tahoma" w:hAnsi="Tahoma" w:cs="Tahoma"/>
          <w:color w:val="FF0000"/>
          <w:lang w:val="it-IT"/>
        </w:rPr>
        <w:t xml:space="preserve"> 2919</w:t>
      </w:r>
      <w:r w:rsidRPr="00115DB1">
        <w:rPr>
          <w:rFonts w:ascii="Tahoma" w:hAnsi="Tahoma" w:cs="Tahoma"/>
          <w:color w:val="FF0000"/>
          <w:lang w:val="it-IT"/>
        </w:rPr>
        <w:t xml:space="preserve"> din </w:t>
      </w:r>
      <w:r w:rsidR="00BE3437">
        <w:rPr>
          <w:rFonts w:ascii="Tahoma" w:hAnsi="Tahoma" w:cs="Tahoma"/>
          <w:color w:val="FF0000"/>
          <w:lang w:val="it-IT"/>
        </w:rPr>
        <w:t xml:space="preserve"> 16 octombrie 2017</w:t>
      </w:r>
      <w:r w:rsidRPr="00115DB1">
        <w:rPr>
          <w:rFonts w:ascii="Tahoma" w:hAnsi="Tahoma" w:cs="Tahoma"/>
          <w:lang w:val="it-IT"/>
        </w:rPr>
        <w:t xml:space="preserve">  privind aprobarea documentaţiei tehnico-economice pentru investiţia</w:t>
      </w:r>
      <w:r>
        <w:rPr>
          <w:rFonts w:ascii="Tahoma" w:hAnsi="Tahoma" w:cs="Tahoma"/>
          <w:lang w:val="it-IT"/>
        </w:rPr>
        <w:t xml:space="preserve"> </w:t>
      </w:r>
      <w:r w:rsidRPr="006E1FE3">
        <w:rPr>
          <w:rFonts w:ascii="Tahoma" w:hAnsi="Tahoma"/>
          <w:b/>
          <w:bCs/>
          <w:i/>
          <w:spacing w:val="-1"/>
          <w:lang w:val="ro-RO"/>
        </w:rPr>
        <w:t>“</w:t>
      </w:r>
      <w:r w:rsidRPr="006E1FE3">
        <w:rPr>
          <w:rFonts w:ascii="Tahoma" w:hAnsi="Tahoma"/>
          <w:b/>
          <w:bCs/>
          <w:i/>
          <w:color w:val="FF0000"/>
          <w:lang w:val="ro-RO"/>
        </w:rPr>
        <w:t xml:space="preserve"> </w:t>
      </w:r>
      <w:r w:rsidRPr="00BE3437">
        <w:rPr>
          <w:rFonts w:ascii="Tahoma" w:hAnsi="Tahoma" w:cs="Tahoma"/>
          <w:lang w:val="ro-RO"/>
        </w:rPr>
        <w:t>MODERNIZARE DRUM VICINAL PLOMNACI IN COMUNA LIVEZILE JUDETUL ALBA</w:t>
      </w:r>
      <w:r w:rsidRPr="00BE3437">
        <w:rPr>
          <w:rFonts w:ascii="Tahoma" w:hAnsi="Tahoma"/>
          <w:b/>
          <w:bCs/>
          <w:i/>
          <w:lang w:val="it-IT"/>
        </w:rPr>
        <w:t>”</w:t>
      </w:r>
    </w:p>
    <w:p w:rsidR="00D574E7" w:rsidRPr="00115DB1" w:rsidRDefault="00D574E7" w:rsidP="00BE3437">
      <w:pPr>
        <w:jc w:val="both"/>
        <w:rPr>
          <w:rFonts w:ascii="Tahoma" w:eastAsia="Times New Roman" w:hAnsi="Tahoma" w:cs="Tahoma"/>
          <w:kern w:val="0"/>
        </w:rPr>
      </w:pPr>
      <w:r w:rsidRPr="00115DB1">
        <w:rPr>
          <w:rFonts w:ascii="Tahoma" w:hAnsi="Tahoma" w:cs="Tahoma"/>
          <w:lang w:val="it-IT"/>
        </w:rPr>
        <w:tab/>
        <w:t>Având în vedere prevederile H.G. nr. 907/2016 p</w:t>
      </w:r>
      <w:proofErr w:type="spellStart"/>
      <w:r w:rsidRPr="00115DB1">
        <w:rPr>
          <w:rFonts w:ascii="Tahoma" w:eastAsia="Times New Roman" w:hAnsi="Tahoma" w:cs="Tahoma"/>
          <w:kern w:val="0"/>
        </w:rPr>
        <w:t>rivind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etapele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de </w:t>
      </w:r>
      <w:proofErr w:type="spellStart"/>
      <w:r w:rsidRPr="00115DB1">
        <w:rPr>
          <w:rFonts w:ascii="Tahoma" w:eastAsia="Times New Roman" w:hAnsi="Tahoma" w:cs="Tahoma"/>
          <w:kern w:val="0"/>
        </w:rPr>
        <w:t>elaborare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şi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conţinutul-cadru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al </w:t>
      </w:r>
      <w:proofErr w:type="spellStart"/>
      <w:r w:rsidRPr="00115DB1">
        <w:rPr>
          <w:rFonts w:ascii="Tahoma" w:eastAsia="Times New Roman" w:hAnsi="Tahoma" w:cs="Tahoma"/>
          <w:kern w:val="0"/>
        </w:rPr>
        <w:t>documentaţiilor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tehnico-economice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aferente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obiectivelor</w:t>
      </w:r>
      <w:proofErr w:type="spellEnd"/>
      <w:r w:rsidRPr="00115DB1">
        <w:rPr>
          <w:rFonts w:ascii="Tahoma" w:eastAsia="Times New Roman" w:hAnsi="Tahoma" w:cs="Tahoma"/>
          <w:kern w:val="0"/>
        </w:rPr>
        <w:t>/</w:t>
      </w:r>
      <w:proofErr w:type="spellStart"/>
      <w:r w:rsidRPr="00115DB1">
        <w:rPr>
          <w:rFonts w:ascii="Tahoma" w:eastAsia="Times New Roman" w:hAnsi="Tahoma" w:cs="Tahoma"/>
          <w:kern w:val="0"/>
        </w:rPr>
        <w:t>proiectelor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de </w:t>
      </w:r>
      <w:proofErr w:type="spellStart"/>
      <w:r w:rsidRPr="00115DB1">
        <w:rPr>
          <w:rFonts w:ascii="Tahoma" w:eastAsia="Times New Roman" w:hAnsi="Tahoma" w:cs="Tahoma"/>
          <w:kern w:val="0"/>
        </w:rPr>
        <w:t>investiţii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finanţate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din </w:t>
      </w:r>
      <w:proofErr w:type="spellStart"/>
      <w:r w:rsidRPr="00115DB1">
        <w:rPr>
          <w:rFonts w:ascii="Tahoma" w:eastAsia="Times New Roman" w:hAnsi="Tahoma" w:cs="Tahoma"/>
          <w:kern w:val="0"/>
        </w:rPr>
        <w:t>fonduri</w:t>
      </w:r>
      <w:proofErr w:type="spellEnd"/>
      <w:r w:rsidRPr="00115DB1">
        <w:rPr>
          <w:rFonts w:ascii="Tahoma" w:eastAsia="Times New Roman" w:hAnsi="Tahoma" w:cs="Tahoma"/>
          <w:kern w:val="0"/>
        </w:rPr>
        <w:t xml:space="preserve"> </w:t>
      </w:r>
      <w:proofErr w:type="spellStart"/>
      <w:r w:rsidRPr="00115DB1">
        <w:rPr>
          <w:rFonts w:ascii="Tahoma" w:eastAsia="Times New Roman" w:hAnsi="Tahoma" w:cs="Tahoma"/>
          <w:kern w:val="0"/>
        </w:rPr>
        <w:t>publice</w:t>
      </w:r>
      <w:proofErr w:type="spellEnd"/>
      <w:r>
        <w:rPr>
          <w:rFonts w:ascii="Tahoma" w:eastAsia="Times New Roman" w:hAnsi="Tahoma" w:cs="Tahoma"/>
          <w:kern w:val="0"/>
        </w:rPr>
        <w:t>.</w:t>
      </w:r>
    </w:p>
    <w:p w:rsidR="00D574E7" w:rsidRPr="00115DB1" w:rsidRDefault="00D574E7" w:rsidP="00BE3437">
      <w:pPr>
        <w:jc w:val="both"/>
        <w:rPr>
          <w:rFonts w:ascii="Tahoma" w:hAnsi="Tahoma" w:cs="Tahoma"/>
          <w:lang w:val="it-IT"/>
        </w:rPr>
      </w:pPr>
      <w:r w:rsidRPr="00115DB1">
        <w:rPr>
          <w:rFonts w:ascii="Tahoma" w:hAnsi="Tahoma" w:cs="Tahoma"/>
          <w:lang w:val="it-IT"/>
        </w:rPr>
        <w:tab/>
        <w:t>In temeiul prevederilor sectiunii a 2- a privind atributiile consiliului local, respectiv, art. 36, al. 2, al. 4, al. 6 si al. 7 si ale prevederilor sectiunii a 3-a privind functionarea consiliului local, respectiv art. 38– art. 54 din Legea nr. 215/2001 privind administra</w:t>
      </w:r>
      <w:r w:rsidR="00BE3437">
        <w:rPr>
          <w:rFonts w:ascii="Tahoma" w:hAnsi="Tahoma" w:cs="Tahoma"/>
          <w:lang w:val="it-IT"/>
        </w:rPr>
        <w:t>tia publica locala, republicata,</w:t>
      </w:r>
      <w:r w:rsidRPr="00115DB1">
        <w:rPr>
          <w:rFonts w:ascii="Tahoma" w:hAnsi="Tahoma" w:cs="Tahoma"/>
          <w:lang w:val="it-IT"/>
        </w:rPr>
        <w:tab/>
      </w:r>
    </w:p>
    <w:p w:rsidR="00D574E7" w:rsidRPr="00115DB1" w:rsidRDefault="00D574E7" w:rsidP="00D574E7">
      <w:pPr>
        <w:jc w:val="center"/>
        <w:rPr>
          <w:rFonts w:ascii="Tahoma" w:hAnsi="Tahoma" w:cs="Tahoma"/>
          <w:lang w:val="it-IT"/>
        </w:rPr>
      </w:pPr>
    </w:p>
    <w:p w:rsidR="00D574E7" w:rsidRPr="00115DB1" w:rsidRDefault="00D574E7" w:rsidP="00D574E7">
      <w:pPr>
        <w:ind w:firstLine="1080"/>
        <w:jc w:val="center"/>
        <w:rPr>
          <w:rFonts w:ascii="Tahoma" w:hAnsi="Tahoma" w:cs="Tahoma"/>
          <w:bCs/>
          <w:lang w:val="it-IT"/>
        </w:rPr>
      </w:pPr>
      <w:r w:rsidRPr="00115DB1">
        <w:rPr>
          <w:rFonts w:ascii="Tahoma" w:hAnsi="Tahoma" w:cs="Tahoma"/>
          <w:bCs/>
          <w:lang w:val="it-IT"/>
        </w:rPr>
        <w:t>HOTARASTE</w:t>
      </w:r>
    </w:p>
    <w:p w:rsidR="00D574E7" w:rsidRPr="00115DB1" w:rsidRDefault="00D574E7" w:rsidP="00D574E7">
      <w:pPr>
        <w:jc w:val="center"/>
        <w:rPr>
          <w:rFonts w:ascii="Tahoma" w:hAnsi="Tahoma" w:cs="Tahoma"/>
          <w:lang w:val="it-IT"/>
        </w:rPr>
      </w:pPr>
    </w:p>
    <w:p w:rsidR="00D574E7" w:rsidRPr="00B50B7B" w:rsidRDefault="00D574E7" w:rsidP="00BE3437">
      <w:pPr>
        <w:jc w:val="both"/>
        <w:rPr>
          <w:rFonts w:ascii="Tahoma" w:hAnsi="Tahoma" w:cs="Tahoma"/>
          <w:sz w:val="28"/>
          <w:szCs w:val="28"/>
          <w:lang w:val="it-IT"/>
        </w:rPr>
      </w:pPr>
      <w:r w:rsidRPr="00BE3437">
        <w:rPr>
          <w:rFonts w:ascii="Tahoma" w:hAnsi="Tahoma" w:cs="Tahoma"/>
          <w:u w:val="single"/>
          <w:lang w:val="it-IT"/>
        </w:rPr>
        <w:t>Art.1.</w:t>
      </w:r>
      <w:r w:rsidRPr="00115DB1">
        <w:rPr>
          <w:rFonts w:ascii="Tahoma" w:hAnsi="Tahoma" w:cs="Tahoma"/>
          <w:lang w:val="it-IT"/>
        </w:rPr>
        <w:t xml:space="preserve"> </w:t>
      </w:r>
      <w:r w:rsidR="00BE3437">
        <w:rPr>
          <w:rFonts w:ascii="Tahoma" w:hAnsi="Tahoma" w:cs="Tahoma"/>
          <w:lang w:val="it-IT"/>
        </w:rPr>
        <w:t>Se a</w:t>
      </w:r>
      <w:r w:rsidRPr="00115DB1">
        <w:rPr>
          <w:rFonts w:ascii="Tahoma" w:hAnsi="Tahoma" w:cs="Tahoma"/>
          <w:lang w:val="it-IT"/>
        </w:rPr>
        <w:t xml:space="preserve">proba documentaţia tehnico-economică pentru investiţia </w:t>
      </w:r>
      <w:r w:rsidRPr="006E1FE3">
        <w:rPr>
          <w:rFonts w:ascii="Tahoma" w:hAnsi="Tahoma"/>
          <w:b/>
          <w:bCs/>
          <w:i/>
          <w:spacing w:val="-1"/>
          <w:lang w:val="ro-RO"/>
        </w:rPr>
        <w:t>“</w:t>
      </w:r>
      <w:r w:rsidRPr="006E1FE3">
        <w:rPr>
          <w:rFonts w:ascii="Tahoma" w:hAnsi="Tahoma"/>
          <w:b/>
          <w:bCs/>
          <w:i/>
          <w:color w:val="FF0000"/>
          <w:lang w:val="ro-RO"/>
        </w:rPr>
        <w:t xml:space="preserve"> </w:t>
      </w:r>
      <w:r w:rsidRPr="00966436">
        <w:rPr>
          <w:rFonts w:ascii="Tahoma" w:hAnsi="Tahoma" w:cs="Tahoma"/>
          <w:lang w:val="ro-RO"/>
        </w:rPr>
        <w:t>MODERNIZARE DRUM VICINAL PLOMNACI IN COMUNA LIVEZILE JUDETUL ALBA</w:t>
      </w:r>
      <w:r w:rsidRPr="006E1FE3">
        <w:rPr>
          <w:rFonts w:ascii="Tahoma" w:hAnsi="Tahoma"/>
          <w:b/>
          <w:bCs/>
          <w:i/>
          <w:lang w:val="it-IT"/>
        </w:rPr>
        <w:t>”</w:t>
      </w:r>
      <w:r w:rsidRPr="00115DB1">
        <w:rPr>
          <w:rFonts w:ascii="Tahoma" w:hAnsi="Tahoma" w:cs="Tahoma"/>
          <w:lang w:val="it-IT"/>
        </w:rPr>
        <w:t>, conform Anexei nr. 1(principalii indicatori tehnico- economici ai investitiei) care face parte integrantă din prezenta Hotărâre.</w:t>
      </w:r>
    </w:p>
    <w:p w:rsidR="00D574E7" w:rsidRPr="00115DB1" w:rsidRDefault="00D574E7" w:rsidP="00966436">
      <w:pPr>
        <w:jc w:val="both"/>
        <w:rPr>
          <w:rFonts w:ascii="Tahoma" w:hAnsi="Tahoma" w:cs="Tahoma"/>
          <w:lang w:val="it-IT"/>
        </w:rPr>
      </w:pPr>
      <w:r w:rsidRPr="00BE3437">
        <w:rPr>
          <w:rFonts w:ascii="Tahoma" w:hAnsi="Tahoma" w:cs="Tahoma"/>
          <w:u w:val="single"/>
          <w:lang w:val="it-IT"/>
        </w:rPr>
        <w:t>Art.2.</w:t>
      </w:r>
      <w:r w:rsidRPr="00115DB1">
        <w:rPr>
          <w:rFonts w:ascii="Tahoma" w:hAnsi="Tahoma" w:cs="Tahoma"/>
          <w:lang w:val="it-IT"/>
        </w:rPr>
        <w:t xml:space="preserve">Cu ducerea la îndeplinire a prezentei Hotărâri se încredinţează dl. </w:t>
      </w:r>
      <w:r>
        <w:rPr>
          <w:rFonts w:ascii="Tahoma" w:hAnsi="Tahoma" w:cs="Tahoma"/>
          <w:lang w:val="it-IT"/>
        </w:rPr>
        <w:t>Han Horațiu</w:t>
      </w:r>
      <w:r w:rsidR="00BE3437">
        <w:rPr>
          <w:rFonts w:ascii="Tahoma" w:hAnsi="Tahoma" w:cs="Tahoma"/>
          <w:lang w:val="it-IT"/>
        </w:rPr>
        <w:t>-Nicolae</w:t>
      </w:r>
      <w:r w:rsidRPr="00115DB1">
        <w:rPr>
          <w:rFonts w:ascii="Tahoma" w:hAnsi="Tahoma" w:cs="Tahoma"/>
          <w:lang w:val="it-IT"/>
        </w:rPr>
        <w:t xml:space="preserve">, primarul comunei </w:t>
      </w:r>
      <w:r>
        <w:rPr>
          <w:rFonts w:ascii="Tahoma" w:hAnsi="Tahoma" w:cs="Tahoma"/>
          <w:lang w:val="it-IT"/>
        </w:rPr>
        <w:t>Livezile</w:t>
      </w:r>
      <w:r w:rsidRPr="00115DB1">
        <w:rPr>
          <w:rFonts w:ascii="Tahoma" w:hAnsi="Tahoma" w:cs="Tahoma"/>
          <w:lang w:val="it-IT"/>
        </w:rPr>
        <w:t>, judeţul Alba</w:t>
      </w:r>
    </w:p>
    <w:p w:rsidR="00966436" w:rsidRDefault="00966436" w:rsidP="0096643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Art.3.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r w:rsidR="00A85BDD">
        <w:rPr>
          <w:sz w:val="28"/>
          <w:szCs w:val="28"/>
        </w:rPr>
        <w:t xml:space="preserve">a </w:t>
      </w:r>
      <w:proofErr w:type="spellStart"/>
      <w:r w:rsidR="00A85BDD">
        <w:rPr>
          <w:sz w:val="28"/>
          <w:szCs w:val="28"/>
        </w:rPr>
        <w:t>fost</w:t>
      </w:r>
      <w:proofErr w:type="spellEnd"/>
      <w:r w:rsidR="00A85BDD">
        <w:rPr>
          <w:sz w:val="28"/>
          <w:szCs w:val="28"/>
        </w:rPr>
        <w:t xml:space="preserve"> </w:t>
      </w:r>
      <w:proofErr w:type="spellStart"/>
      <w:r w:rsidR="00A85BDD">
        <w:rPr>
          <w:sz w:val="28"/>
          <w:szCs w:val="28"/>
        </w:rPr>
        <w:t>adoptată</w:t>
      </w:r>
      <w:proofErr w:type="spellEnd"/>
      <w:r w:rsidR="00A85BDD">
        <w:rPr>
          <w:sz w:val="28"/>
          <w:szCs w:val="28"/>
        </w:rPr>
        <w:t xml:space="preserve"> cu un </w:t>
      </w:r>
      <w:proofErr w:type="spellStart"/>
      <w:r w:rsidR="00A85BDD">
        <w:rPr>
          <w:sz w:val="28"/>
          <w:szCs w:val="28"/>
        </w:rPr>
        <w:t>număr</w:t>
      </w:r>
      <w:proofErr w:type="spellEnd"/>
      <w:r w:rsidR="00A85BDD">
        <w:rPr>
          <w:sz w:val="28"/>
          <w:szCs w:val="28"/>
        </w:rPr>
        <w:t xml:space="preserve"> de 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</w:t>
      </w:r>
      <w:r w:rsidR="00A85BDD">
        <w:rPr>
          <w:sz w:val="28"/>
          <w:szCs w:val="28"/>
        </w:rPr>
        <w:t>l</w:t>
      </w:r>
      <w:proofErr w:type="spellEnd"/>
      <w:r w:rsidR="00A85BDD">
        <w:rPr>
          <w:sz w:val="28"/>
          <w:szCs w:val="28"/>
        </w:rPr>
        <w:t xml:space="preserve"> </w:t>
      </w:r>
      <w:proofErr w:type="spellStart"/>
      <w:r w:rsidR="00A85BDD">
        <w:rPr>
          <w:sz w:val="28"/>
          <w:szCs w:val="28"/>
        </w:rPr>
        <w:t>exprimate</w:t>
      </w:r>
      <w:proofErr w:type="spellEnd"/>
      <w:r w:rsidR="00A85BDD">
        <w:rPr>
          <w:sz w:val="28"/>
          <w:szCs w:val="28"/>
        </w:rPr>
        <w:t xml:space="preserve">, care </w:t>
      </w:r>
      <w:proofErr w:type="spellStart"/>
      <w:r w:rsidR="00A85BDD">
        <w:rPr>
          <w:sz w:val="28"/>
          <w:szCs w:val="28"/>
        </w:rPr>
        <w:t>reprezintă</w:t>
      </w:r>
      <w:proofErr w:type="spellEnd"/>
      <w:r w:rsidR="00A85BDD">
        <w:rPr>
          <w:sz w:val="28"/>
          <w:szCs w:val="28"/>
        </w:rPr>
        <w:t xml:space="preserve"> 88,88</w:t>
      </w:r>
      <w:bookmarkStart w:id="1" w:name="_GoBack"/>
      <w:bookmarkEnd w:id="1"/>
      <w:r>
        <w:rPr>
          <w:sz w:val="28"/>
          <w:szCs w:val="28"/>
        </w:rPr>
        <w:t xml:space="preserve">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966436" w:rsidRDefault="00966436" w:rsidP="0096643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D574E7" w:rsidRPr="00115DB1" w:rsidRDefault="00D574E7" w:rsidP="00C927D4">
      <w:pPr>
        <w:tabs>
          <w:tab w:val="left" w:pos="4830"/>
        </w:tabs>
        <w:ind w:left="-180" w:right="-900"/>
        <w:jc w:val="both"/>
        <w:rPr>
          <w:rFonts w:ascii="Tahoma" w:hAnsi="Tahoma" w:cs="Tahoma"/>
          <w:lang w:val="it-IT"/>
        </w:rPr>
      </w:pPr>
    </w:p>
    <w:p w:rsidR="00D574E7" w:rsidRPr="00115DB1" w:rsidRDefault="00D574E7" w:rsidP="00D574E7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:rsidR="00D574E7" w:rsidRPr="00115DB1" w:rsidRDefault="00BE3437" w:rsidP="00D574E7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 </w:t>
      </w:r>
      <w:r w:rsidR="00D574E7" w:rsidRPr="00115DB1">
        <w:rPr>
          <w:rFonts w:ascii="Tahoma" w:hAnsi="Tahoma" w:cs="Tahoma"/>
          <w:lang w:val="it-IT"/>
        </w:rPr>
        <w:t>PRESEDINTE DE SEDINTA</w:t>
      </w:r>
      <w:r w:rsidR="00D574E7" w:rsidRPr="00115DB1">
        <w:rPr>
          <w:rFonts w:ascii="Tahoma" w:hAnsi="Tahoma" w:cs="Tahoma"/>
          <w:lang w:val="it-IT"/>
        </w:rPr>
        <w:tab/>
      </w:r>
      <w:r w:rsidR="00D574E7" w:rsidRPr="00115DB1">
        <w:rPr>
          <w:rFonts w:ascii="Tahoma" w:hAnsi="Tahoma" w:cs="Tahoma"/>
          <w:lang w:val="it-IT"/>
        </w:rPr>
        <w:tab/>
      </w:r>
      <w:r w:rsidR="00D574E7" w:rsidRPr="00115DB1">
        <w:rPr>
          <w:rFonts w:ascii="Tahoma" w:hAnsi="Tahoma" w:cs="Tahoma"/>
          <w:lang w:val="it-IT"/>
        </w:rPr>
        <w:tab/>
      </w:r>
      <w:r w:rsidR="00D574E7" w:rsidRPr="00115DB1">
        <w:rPr>
          <w:rFonts w:ascii="Tahoma" w:hAnsi="Tahoma" w:cs="Tahoma"/>
          <w:lang w:val="it-IT"/>
        </w:rPr>
        <w:tab/>
      </w:r>
      <w:r w:rsidR="00D574E7" w:rsidRPr="00115DB1">
        <w:rPr>
          <w:rFonts w:ascii="Tahoma" w:hAnsi="Tahoma" w:cs="Tahoma"/>
          <w:lang w:val="it-IT"/>
        </w:rPr>
        <w:tab/>
        <w:t>CONTRASEMNEAZA</w:t>
      </w:r>
    </w:p>
    <w:p w:rsidR="00D574E7" w:rsidRDefault="00BE3437" w:rsidP="00D574E7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  </w:t>
      </w:r>
      <w:r w:rsidR="00146DCE">
        <w:rPr>
          <w:rFonts w:ascii="Tahoma" w:hAnsi="Tahoma" w:cs="Tahoma"/>
          <w:lang w:val="it-IT"/>
        </w:rPr>
        <w:t xml:space="preserve">   </w:t>
      </w:r>
      <w:r>
        <w:rPr>
          <w:rFonts w:ascii="Tahoma" w:hAnsi="Tahoma" w:cs="Tahoma"/>
          <w:lang w:val="it-IT"/>
        </w:rPr>
        <w:t xml:space="preserve"> </w:t>
      </w:r>
      <w:r w:rsidR="00146DCE">
        <w:rPr>
          <w:rFonts w:ascii="Tahoma" w:hAnsi="Tahoma" w:cs="Tahoma"/>
          <w:lang w:val="it-IT"/>
        </w:rPr>
        <w:t>Brad Rares-Virgil</w:t>
      </w:r>
      <w:r>
        <w:rPr>
          <w:rFonts w:ascii="Tahoma" w:hAnsi="Tahoma" w:cs="Tahoma"/>
          <w:lang w:val="it-IT"/>
        </w:rPr>
        <w:tab/>
      </w:r>
      <w:r>
        <w:rPr>
          <w:rFonts w:ascii="Tahoma" w:hAnsi="Tahoma" w:cs="Tahoma"/>
          <w:lang w:val="it-IT"/>
        </w:rPr>
        <w:tab/>
      </w:r>
      <w:r>
        <w:rPr>
          <w:rFonts w:ascii="Tahoma" w:hAnsi="Tahoma" w:cs="Tahoma"/>
          <w:lang w:val="it-IT"/>
        </w:rPr>
        <w:tab/>
        <w:t xml:space="preserve">                                   </w:t>
      </w:r>
      <w:r w:rsidR="00D574E7" w:rsidRPr="00115DB1">
        <w:rPr>
          <w:rFonts w:ascii="Tahoma" w:hAnsi="Tahoma" w:cs="Tahoma"/>
          <w:lang w:val="it-IT"/>
        </w:rPr>
        <w:t>SECRETAR</w:t>
      </w:r>
    </w:p>
    <w:p w:rsidR="00BE3437" w:rsidRPr="00115DB1" w:rsidRDefault="00BE3437" w:rsidP="00D574E7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                                                                            </w:t>
      </w:r>
      <w:r w:rsidR="00146DCE">
        <w:rPr>
          <w:rFonts w:ascii="Tahoma" w:hAnsi="Tahoma" w:cs="Tahoma"/>
          <w:lang w:val="it-IT"/>
        </w:rPr>
        <w:t xml:space="preserve"> </w:t>
      </w:r>
      <w:r>
        <w:rPr>
          <w:rFonts w:ascii="Tahoma" w:hAnsi="Tahoma" w:cs="Tahoma"/>
          <w:lang w:val="it-IT"/>
        </w:rPr>
        <w:t xml:space="preserve"> Lobont Angela-Elisabeta</w:t>
      </w:r>
    </w:p>
    <w:p w:rsidR="00D574E7" w:rsidRPr="00CE57AE" w:rsidRDefault="00D574E7" w:rsidP="00D574E7">
      <w:pPr>
        <w:jc w:val="right"/>
        <w:rPr>
          <w:rFonts w:ascii="Arial Narrow" w:hAnsi="Arial Narrow"/>
          <w:sz w:val="28"/>
          <w:szCs w:val="28"/>
          <w:lang w:val="it-IT"/>
        </w:rPr>
      </w:pPr>
    </w:p>
    <w:p w:rsidR="00D574E7" w:rsidRDefault="00D574E7" w:rsidP="00D574E7">
      <w:pPr>
        <w:jc w:val="right"/>
        <w:rPr>
          <w:rFonts w:ascii="Arial Narrow" w:hAnsi="Arial Narrow"/>
          <w:sz w:val="28"/>
          <w:szCs w:val="28"/>
          <w:lang w:val="it-IT"/>
        </w:rPr>
      </w:pPr>
    </w:p>
    <w:p w:rsidR="00D574E7" w:rsidRDefault="00D574E7" w:rsidP="00D574E7">
      <w:pPr>
        <w:jc w:val="right"/>
        <w:rPr>
          <w:rFonts w:ascii="Arial Narrow" w:hAnsi="Arial Narrow"/>
          <w:sz w:val="28"/>
          <w:szCs w:val="28"/>
          <w:lang w:val="it-IT"/>
        </w:rPr>
      </w:pPr>
    </w:p>
    <w:p w:rsidR="00C927D4" w:rsidRDefault="00C927D4" w:rsidP="00C927D4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Prezenta</w:t>
      </w:r>
      <w:proofErr w:type="spellEnd"/>
      <w:r>
        <w:rPr>
          <w:rFonts w:ascii="Arial" w:hAnsi="Arial" w:cs="Arial"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sz w:val="20"/>
          <w:szCs w:val="20"/>
        </w:rPr>
        <w:t>comunică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C927D4" w:rsidRDefault="00C927D4" w:rsidP="00C927D4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C927D4" w:rsidRDefault="00C927D4" w:rsidP="00C927D4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Domnului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Primar</w:t>
      </w:r>
      <w:proofErr w:type="spellEnd"/>
      <w:r>
        <w:rPr>
          <w:rFonts w:ascii="Arial" w:hAnsi="Arial" w:cs="Arial"/>
          <w:sz w:val="20"/>
          <w:szCs w:val="20"/>
        </w:rPr>
        <w:t xml:space="preserve">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C927D4" w:rsidRDefault="00C927D4" w:rsidP="00C927D4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C927D4" w:rsidRDefault="00C927D4" w:rsidP="00C927D4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</w:t>
      </w:r>
      <w:proofErr w:type="gramStart"/>
      <w:r>
        <w:rPr>
          <w:rFonts w:ascii="Arial" w:hAnsi="Arial" w:cs="Arial"/>
          <w:sz w:val="20"/>
          <w:szCs w:val="20"/>
        </w:rPr>
        <w:t>AEL  Ex.</w:t>
      </w:r>
      <w:proofErr w:type="gramEnd"/>
      <w:r>
        <w:rPr>
          <w:rFonts w:ascii="Arial" w:hAnsi="Arial" w:cs="Arial"/>
          <w:sz w:val="20"/>
          <w:szCs w:val="20"/>
        </w:rPr>
        <w:t xml:space="preserve">5/2 </w:t>
      </w:r>
      <w:proofErr w:type="spellStart"/>
      <w:r>
        <w:rPr>
          <w:rFonts w:ascii="Arial" w:hAnsi="Arial" w:cs="Arial"/>
          <w:sz w:val="20"/>
          <w:szCs w:val="20"/>
        </w:rPr>
        <w:t>pag</w:t>
      </w:r>
      <w:proofErr w:type="spellEnd"/>
      <w:r>
        <w:rPr>
          <w:rFonts w:ascii="Arial" w:hAnsi="Arial" w:cs="Arial"/>
          <w:sz w:val="20"/>
          <w:szCs w:val="20"/>
        </w:rPr>
        <w:t xml:space="preserve">.  </w:t>
      </w:r>
    </w:p>
    <w:p w:rsidR="00C927D4" w:rsidRPr="00115DB1" w:rsidRDefault="00C927D4" w:rsidP="00C927D4">
      <w:pPr>
        <w:tabs>
          <w:tab w:val="left" w:pos="720"/>
        </w:tabs>
        <w:jc w:val="both"/>
        <w:rPr>
          <w:rFonts w:ascii="Tahoma" w:hAnsi="Tahoma" w:cs="Tahoma"/>
          <w:lang w:val="it-IT"/>
        </w:rPr>
      </w:pPr>
    </w:p>
    <w:p w:rsidR="00D574E7" w:rsidRDefault="00D574E7" w:rsidP="00C927D4">
      <w:pPr>
        <w:tabs>
          <w:tab w:val="left" w:pos="825"/>
        </w:tabs>
        <w:rPr>
          <w:rFonts w:ascii="Arial Narrow" w:hAnsi="Arial Narrow"/>
          <w:sz w:val="28"/>
          <w:szCs w:val="28"/>
          <w:lang w:val="it-IT"/>
        </w:rPr>
      </w:pPr>
    </w:p>
    <w:p w:rsidR="00D574E7" w:rsidRDefault="00D574E7" w:rsidP="00D574E7">
      <w:pPr>
        <w:jc w:val="right"/>
        <w:rPr>
          <w:rFonts w:ascii="Arial Narrow" w:hAnsi="Arial Narrow"/>
          <w:sz w:val="28"/>
          <w:szCs w:val="28"/>
          <w:lang w:val="it-IT"/>
        </w:rPr>
      </w:pPr>
    </w:p>
    <w:p w:rsidR="00D574E7" w:rsidRPr="00CE57AE" w:rsidRDefault="00D574E7" w:rsidP="00D574E7">
      <w:pPr>
        <w:jc w:val="right"/>
        <w:rPr>
          <w:rFonts w:ascii="Arial Narrow" w:hAnsi="Arial Narrow"/>
          <w:sz w:val="28"/>
          <w:szCs w:val="28"/>
          <w:lang w:val="it-IT"/>
        </w:rPr>
      </w:pPr>
    </w:p>
    <w:p w:rsidR="00D574E7" w:rsidRPr="00B50B7B" w:rsidRDefault="00D574E7" w:rsidP="00D574E7">
      <w:pPr>
        <w:widowControl/>
        <w:spacing w:after="200" w:line="276" w:lineRule="auto"/>
        <w:jc w:val="right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>Anexa nr. 1</w:t>
      </w:r>
    </w:p>
    <w:p w:rsidR="00D574E7" w:rsidRPr="00B50B7B" w:rsidRDefault="00D574E7" w:rsidP="00D574E7">
      <w:pPr>
        <w:widowControl/>
        <w:spacing w:after="200" w:line="276" w:lineRule="auto"/>
        <w:jc w:val="right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 xml:space="preserve">la Hotararea Consiliului Local </w:t>
      </w:r>
    </w:p>
    <w:p w:rsidR="00D574E7" w:rsidRPr="00B50B7B" w:rsidRDefault="00BE3437" w:rsidP="00D574E7">
      <w:pPr>
        <w:widowControl/>
        <w:spacing w:after="200" w:line="276" w:lineRule="auto"/>
        <w:jc w:val="right"/>
        <w:rPr>
          <w:rFonts w:ascii="Arial" w:eastAsia="Calibri" w:hAnsi="Arial" w:cs="Arial"/>
          <w:color w:val="FF0000"/>
          <w:kern w:val="0"/>
          <w:lang w:val="it-IT" w:eastAsia="zh-CN"/>
        </w:rPr>
      </w:pPr>
      <w:r>
        <w:rPr>
          <w:rFonts w:ascii="Arial" w:eastAsia="Calibri" w:hAnsi="Arial" w:cs="Arial"/>
          <w:kern w:val="0"/>
          <w:lang w:val="it-IT" w:eastAsia="zh-CN"/>
        </w:rPr>
        <w:t>nr.55/ 2017</w:t>
      </w:r>
    </w:p>
    <w:p w:rsidR="00D574E7" w:rsidRPr="00B50B7B" w:rsidRDefault="00D574E7" w:rsidP="00D574E7">
      <w:pPr>
        <w:widowControl/>
        <w:spacing w:after="200" w:line="276" w:lineRule="auto"/>
        <w:jc w:val="center"/>
        <w:rPr>
          <w:rFonts w:ascii="Arial" w:eastAsia="Times New Roman" w:hAnsi="Arial" w:cs="Arial"/>
          <w:bCs/>
          <w:kern w:val="0"/>
          <w:lang w:val="sk-SK" w:eastAsia="ro-RO"/>
        </w:rPr>
      </w:pPr>
      <w:r w:rsidRPr="00B50B7B">
        <w:rPr>
          <w:rFonts w:ascii="Arial" w:eastAsia="Times New Roman" w:hAnsi="Arial" w:cs="Arial"/>
          <w:bCs/>
          <w:kern w:val="0"/>
          <w:lang w:val="sk-SK" w:eastAsia="ro-RO"/>
        </w:rPr>
        <w:t>Caracteristicile tehnice ale proiectului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b/>
          <w:bCs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PRINCIPALII INDICATORI TEHNICO-ECONOMICI AI INVESTIȚIEI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1. Valoarea totală (INV)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 xml:space="preserve">Valoarea totală necesară realizării investiției, exclusiv TVA, considerând </w:t>
      </w: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cursul BCE din data de 17.10.2017, </w:t>
      </w:r>
      <w:r w:rsidRPr="00B50B7B">
        <w:rPr>
          <w:rFonts w:ascii="Arial" w:eastAsia="Calibri" w:hAnsi="Arial" w:cs="Arial"/>
          <w:kern w:val="0"/>
          <w:lang w:val="it-IT" w:eastAsia="zh-CN"/>
        </w:rPr>
        <w:t xml:space="preserve">respectiv </w:t>
      </w: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1 € = 4,5800ei </w:t>
      </w:r>
      <w:r w:rsidRPr="00B50B7B">
        <w:rPr>
          <w:rFonts w:ascii="Arial" w:eastAsia="Calibri" w:hAnsi="Arial" w:cs="Arial"/>
          <w:kern w:val="0"/>
          <w:lang w:val="it-IT" w:eastAsia="zh-CN"/>
        </w:rPr>
        <w:t xml:space="preserve">este </w:t>
      </w: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347284,49 lei FARA TVA  </w:t>
      </w:r>
      <w:r w:rsidRPr="00B50B7B">
        <w:rPr>
          <w:rFonts w:ascii="Arial" w:eastAsia="Calibri" w:hAnsi="Arial" w:cs="Arial"/>
          <w:kern w:val="0"/>
          <w:lang w:val="it-IT" w:eastAsia="zh-CN"/>
        </w:rPr>
        <w:t xml:space="preserve">din care construcţii montaj </w:t>
      </w: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(C+M) 310200,98 lei FARA TVA </w:t>
      </w:r>
      <w:r w:rsidRPr="00B50B7B">
        <w:rPr>
          <w:rFonts w:ascii="Arial" w:eastAsia="Calibri" w:hAnsi="Arial" w:cs="Arial"/>
          <w:kern w:val="0"/>
          <w:lang w:val="it-IT" w:eastAsia="zh-CN"/>
        </w:rPr>
        <w:t xml:space="preserve">pentru varianta recomandată de proiectant.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2. Eşalonarea investiţiei (INV/C+M)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 xml:space="preserve">Valorile aferente (C+M) prezentate, vor fi eşalonate pe cele 12 luni, care reprezintă durata preconizată de realizare a investiţiei, conform eşalonării costurilor coroborate cu graficul de realizare a investiţiei.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3. Durata de realizare (luni)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kern w:val="0"/>
          <w:lang w:val="it-IT" w:eastAsia="zh-CN"/>
        </w:rPr>
        <w:t xml:space="preserve">Durata de realizare a lucrărilor se preconizează a fi de 6 luni.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4. Capacități (în unități fizice și valorice)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pt-BR" w:eastAsia="zh-CN"/>
        </w:rPr>
      </w:pPr>
      <w:r w:rsidRPr="00B50B7B">
        <w:rPr>
          <w:rFonts w:ascii="Arial" w:eastAsia="Calibri" w:hAnsi="Arial" w:cs="Arial"/>
          <w:kern w:val="0"/>
          <w:lang w:val="pt-BR" w:eastAsia="zh-CN"/>
        </w:rPr>
        <w:t xml:space="preserve">lungimea de drum modernizată : 500 ml </w:t>
      </w:r>
    </w:p>
    <w:p w:rsidR="00D574E7" w:rsidRPr="00B50B7B" w:rsidRDefault="00D574E7" w:rsidP="00D574E7">
      <w:pPr>
        <w:keepNext/>
        <w:widowControl/>
        <w:tabs>
          <w:tab w:val="left" w:pos="1276"/>
        </w:tabs>
        <w:suppressAutoHyphens w:val="0"/>
        <w:autoSpaceDE w:val="0"/>
        <w:autoSpaceDN w:val="0"/>
        <w:adjustRightInd w:val="0"/>
        <w:spacing w:before="240"/>
        <w:ind w:left="1648" w:hanging="360"/>
        <w:jc w:val="both"/>
        <w:outlineLvl w:val="2"/>
        <w:rPr>
          <w:rFonts w:ascii="Calibri Light" w:eastAsia="Times New Roman" w:hAnsi="Calibri Light"/>
          <w:b/>
          <w:bCs/>
          <w:kern w:val="0"/>
          <w:sz w:val="26"/>
          <w:szCs w:val="26"/>
          <w:lang w:val="ro-RO" w:eastAsia="zh-CN"/>
        </w:rPr>
      </w:pPr>
      <w:bookmarkStart w:id="2" w:name="_Toc496113660"/>
      <w:bookmarkStart w:id="3" w:name="_Toc496114311"/>
      <w:r w:rsidRPr="00B50B7B">
        <w:rPr>
          <w:rFonts w:ascii="Calibri Light" w:eastAsia="Times New Roman" w:hAnsi="Calibri Light"/>
          <w:b/>
          <w:bCs/>
          <w:kern w:val="0"/>
          <w:sz w:val="26"/>
          <w:szCs w:val="26"/>
          <w:lang w:val="ro-RO" w:eastAsia="zh-CN"/>
        </w:rPr>
        <w:t>Varianta constructivă de realizare a investiției</w:t>
      </w:r>
      <w:bookmarkEnd w:id="2"/>
      <w:bookmarkEnd w:id="3"/>
      <w:r w:rsidRPr="00B50B7B">
        <w:rPr>
          <w:rFonts w:ascii="Calibri Light" w:eastAsia="Times New Roman" w:hAnsi="Calibri Light"/>
          <w:b/>
          <w:bCs/>
          <w:kern w:val="0"/>
          <w:sz w:val="26"/>
          <w:szCs w:val="26"/>
          <w:lang w:val="ro-RO" w:eastAsia="zh-CN"/>
        </w:rPr>
        <w:t>: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Origine drum: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Drumul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incepe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dintr-un drum local modernizat cu mixturi asfaltice.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Lungime drum: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>500m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Platforma: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>3.50m (2.75m parte carosabila)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Sistem rutier (parte carosabila si acostamente): </w:t>
      </w:r>
    </w:p>
    <w:p w:rsidR="00D574E7" w:rsidRPr="00B50B7B" w:rsidRDefault="00D574E7" w:rsidP="00D574E7">
      <w:pPr>
        <w:widowControl/>
        <w:numPr>
          <w:ilvl w:val="2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b/>
          <w:kern w:val="0"/>
          <w:lang w:val="ro-RO" w:eastAsia="zh-CN"/>
        </w:rPr>
        <w:t>15 cm strat de forma din refuz de ciur</w:t>
      </w:r>
    </w:p>
    <w:p w:rsidR="00D574E7" w:rsidRPr="00B50B7B" w:rsidRDefault="00D574E7" w:rsidP="00D574E7">
      <w:pPr>
        <w:widowControl/>
        <w:numPr>
          <w:ilvl w:val="2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20 cm strat de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fundatie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din balast</w:t>
      </w:r>
    </w:p>
    <w:p w:rsidR="00D574E7" w:rsidRPr="00B50B7B" w:rsidRDefault="00D574E7" w:rsidP="00D574E7">
      <w:pPr>
        <w:widowControl/>
        <w:numPr>
          <w:ilvl w:val="2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b/>
          <w:kern w:val="0"/>
          <w:lang w:val="ro-RO" w:eastAsia="zh-CN"/>
        </w:rPr>
        <w:t>18 cm strat de piatra sparta</w:t>
      </w:r>
    </w:p>
    <w:p w:rsidR="00D574E7" w:rsidRPr="00B50B7B" w:rsidRDefault="00D574E7" w:rsidP="00D574E7">
      <w:pPr>
        <w:widowControl/>
        <w:numPr>
          <w:ilvl w:val="2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5 cm strat de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legatura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din BAD20</w:t>
      </w:r>
    </w:p>
    <w:p w:rsidR="00D574E7" w:rsidRPr="00B50B7B" w:rsidRDefault="00D574E7" w:rsidP="00D574E7">
      <w:pPr>
        <w:widowControl/>
        <w:numPr>
          <w:ilvl w:val="2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b/>
          <w:kern w:val="0"/>
          <w:lang w:val="ro-RO" w:eastAsia="zh-CN"/>
        </w:rPr>
        <w:lastRenderedPageBreak/>
        <w:t>4 cm strat de uzura din BA16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Scurgerea apelor: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Santuri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trapezoidale din beton C30/37 L=500m si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santuri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de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pamant</w:t>
      </w:r>
      <w:proofErr w:type="spellEnd"/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Podete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>: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Podete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tubulare tip PREMO DN600, L=7.50m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Poduri: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>Nu exista poduri pe traseul studiat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r w:rsidRPr="00B50B7B">
        <w:rPr>
          <w:rFonts w:ascii="Arial" w:eastAsia="Calibri" w:hAnsi="Arial" w:cs="Arial"/>
          <w:kern w:val="0"/>
          <w:lang w:val="ro-RO" w:eastAsia="zh-CN"/>
        </w:rPr>
        <w:t xml:space="preserve">Drumuri laterale: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Se vor amenaja cu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acelasi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sistem rutier ca si pe drum pe o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latime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de 3.50m si o lungime de aproximativ 20.00m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Siguranta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 </w:t>
      </w: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circulatie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>: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Se vor realiza platforme de </w:t>
      </w:r>
      <w:proofErr w:type="spellStart"/>
      <w:r w:rsidRPr="00B50B7B">
        <w:rPr>
          <w:rFonts w:ascii="Arial" w:eastAsia="Calibri" w:hAnsi="Arial" w:cs="Arial"/>
          <w:b/>
          <w:kern w:val="0"/>
          <w:lang w:val="ro-RO" w:eastAsia="zh-CN"/>
        </w:rPr>
        <w:t>incrucisare</w:t>
      </w:r>
      <w:proofErr w:type="spellEnd"/>
      <w:r w:rsidRPr="00B50B7B">
        <w:rPr>
          <w:rFonts w:ascii="Arial" w:eastAsia="Calibri" w:hAnsi="Arial" w:cs="Arial"/>
          <w:b/>
          <w:kern w:val="0"/>
          <w:lang w:val="ro-RO" w:eastAsia="zh-CN"/>
        </w:rPr>
        <w:t xml:space="preserve"> precum si semnalizarea verticala si orizontala (marcaje) conform normativelor in vigoare.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Mutari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 si </w:t>
      </w: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protejari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 </w:t>
      </w: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instalatii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>Nu este cazul.</w:t>
      </w:r>
    </w:p>
    <w:p w:rsidR="00D574E7" w:rsidRPr="00B50B7B" w:rsidRDefault="00D574E7" w:rsidP="00D574E7">
      <w:pPr>
        <w:widowControl/>
        <w:numPr>
          <w:ilvl w:val="0"/>
          <w:numId w:val="1"/>
        </w:numPr>
        <w:suppressAutoHyphens w:val="0"/>
        <w:spacing w:before="60" w:after="200" w:line="276" w:lineRule="auto"/>
        <w:jc w:val="both"/>
        <w:rPr>
          <w:rFonts w:ascii="Arial" w:eastAsia="Calibri" w:hAnsi="Arial" w:cs="Arial"/>
          <w:b/>
          <w:kern w:val="0"/>
          <w:lang w:val="ro-RO" w:eastAsia="zh-CN"/>
        </w:rPr>
      </w:pP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Situatia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 existenta a </w:t>
      </w: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retelelor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 de </w:t>
      </w:r>
      <w:proofErr w:type="spellStart"/>
      <w:r w:rsidRPr="00B50B7B">
        <w:rPr>
          <w:rFonts w:ascii="Arial" w:eastAsia="Calibri" w:hAnsi="Arial" w:cs="Arial"/>
          <w:kern w:val="0"/>
          <w:lang w:val="ro-RO" w:eastAsia="zh-CN"/>
        </w:rPr>
        <w:t>utilitati</w:t>
      </w:r>
      <w:proofErr w:type="spellEnd"/>
      <w:r w:rsidRPr="00B50B7B">
        <w:rPr>
          <w:rFonts w:ascii="Arial" w:eastAsia="Calibri" w:hAnsi="Arial" w:cs="Arial"/>
          <w:kern w:val="0"/>
          <w:lang w:val="ro-RO" w:eastAsia="zh-CN"/>
        </w:rPr>
        <w:t xml:space="preserve">: </w:t>
      </w:r>
      <w:r w:rsidRPr="00B50B7B">
        <w:rPr>
          <w:rFonts w:ascii="Arial" w:eastAsia="Calibri" w:hAnsi="Arial" w:cs="Arial"/>
          <w:b/>
          <w:kern w:val="0"/>
          <w:lang w:val="ro-RO" w:eastAsia="zh-CN"/>
        </w:rPr>
        <w:t>Nu este cazul.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pt-BR" w:eastAsia="zh-CN"/>
        </w:rPr>
      </w:pP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pt-BR" w:eastAsia="zh-CN"/>
        </w:rPr>
      </w:pPr>
      <w:r w:rsidRPr="00B50B7B">
        <w:rPr>
          <w:rFonts w:ascii="Arial" w:eastAsia="Calibri" w:hAnsi="Arial" w:cs="Arial"/>
          <w:kern w:val="0"/>
          <w:lang w:val="pt-BR" w:eastAsia="zh-CN"/>
        </w:rPr>
        <w:t>VALOARE TOTALA INVESTITIE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it-IT" w:eastAsia="zh-CN"/>
        </w:rPr>
      </w:pPr>
      <w:r w:rsidRPr="00B50B7B">
        <w:rPr>
          <w:rFonts w:ascii="Arial" w:eastAsia="Calibri" w:hAnsi="Arial" w:cs="Arial"/>
          <w:b/>
          <w:bCs/>
          <w:kern w:val="0"/>
          <w:lang w:val="it-IT" w:eastAsia="zh-CN"/>
        </w:rPr>
        <w:t xml:space="preserve">347284,49 lei la care se adauga TVA 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pt-BR" w:eastAsia="zh-CN"/>
        </w:rPr>
      </w:pPr>
      <w:r w:rsidRPr="00B50B7B">
        <w:rPr>
          <w:rFonts w:ascii="Arial" w:eastAsia="Calibri" w:hAnsi="Arial" w:cs="Arial"/>
          <w:kern w:val="0"/>
          <w:lang w:val="pt-BR" w:eastAsia="zh-CN"/>
        </w:rPr>
        <w:t xml:space="preserve"> 5. Numărul persoanelor deservite de proiect reprezintă întreaga populație a comunei Livezile ai respectiv 1192 locuitori conform recensământului populației din anul 2011.</w:t>
      </w:r>
    </w:p>
    <w:p w:rsidR="00D574E7" w:rsidRPr="00B50B7B" w:rsidRDefault="00D574E7" w:rsidP="00D574E7">
      <w:pPr>
        <w:widowControl/>
        <w:spacing w:after="200" w:line="276" w:lineRule="auto"/>
        <w:rPr>
          <w:rFonts w:ascii="Arial" w:eastAsia="Calibri" w:hAnsi="Arial" w:cs="Arial"/>
          <w:kern w:val="0"/>
          <w:lang w:val="pt-BR" w:eastAsia="zh-CN"/>
        </w:rPr>
      </w:pPr>
    </w:p>
    <w:p w:rsidR="00D574E7" w:rsidRPr="00BE3437" w:rsidRDefault="00BE3437" w:rsidP="00BE3437">
      <w:pPr>
        <w:pStyle w:val="Frspaiere"/>
        <w:rPr>
          <w:rFonts w:ascii="Arial" w:hAnsi="Arial" w:cs="Arial"/>
          <w:lang w:val="it-IT" w:eastAsia="zh-CN"/>
        </w:rPr>
      </w:pPr>
      <w:r>
        <w:rPr>
          <w:lang w:val="it-IT" w:eastAsia="zh-CN"/>
        </w:rPr>
        <w:t xml:space="preserve">         </w:t>
      </w:r>
      <w:r w:rsidRPr="00BE3437">
        <w:rPr>
          <w:rFonts w:ascii="Arial" w:hAnsi="Arial" w:cs="Arial"/>
          <w:lang w:val="it-IT" w:eastAsia="zh-CN"/>
        </w:rPr>
        <w:t>PRESEDINTE DE SEDINTA</w:t>
      </w:r>
      <w:r w:rsidR="00D574E7" w:rsidRPr="00BE3437">
        <w:rPr>
          <w:rFonts w:ascii="Arial" w:hAnsi="Arial" w:cs="Arial"/>
          <w:lang w:val="it-IT" w:eastAsia="zh-CN"/>
        </w:rPr>
        <w:tab/>
      </w:r>
      <w:r w:rsidR="00D574E7" w:rsidRPr="00BE3437">
        <w:rPr>
          <w:rFonts w:ascii="Arial" w:hAnsi="Arial" w:cs="Arial"/>
          <w:lang w:val="it-IT" w:eastAsia="zh-CN"/>
        </w:rPr>
        <w:tab/>
      </w:r>
      <w:r w:rsidR="00D574E7" w:rsidRPr="00BE3437">
        <w:rPr>
          <w:rFonts w:ascii="Arial" w:hAnsi="Arial" w:cs="Arial"/>
          <w:lang w:val="it-IT" w:eastAsia="zh-CN"/>
        </w:rPr>
        <w:tab/>
        <w:t>CONTRASEMNEAZA</w:t>
      </w:r>
    </w:p>
    <w:p w:rsidR="00BE3437" w:rsidRPr="00BE3437" w:rsidRDefault="00BE3437" w:rsidP="00BE3437">
      <w:pPr>
        <w:pStyle w:val="Frspaiere"/>
        <w:rPr>
          <w:rFonts w:ascii="Arial" w:hAnsi="Arial" w:cs="Arial"/>
          <w:lang w:val="it-IT" w:eastAsia="zh-CN"/>
        </w:rPr>
      </w:pPr>
      <w:r w:rsidRPr="00BE3437">
        <w:rPr>
          <w:rFonts w:ascii="Arial" w:hAnsi="Arial" w:cs="Arial"/>
          <w:lang w:val="it-IT" w:eastAsia="zh-CN"/>
        </w:rPr>
        <w:t xml:space="preserve">            </w:t>
      </w:r>
      <w:r w:rsidR="00146DCE">
        <w:rPr>
          <w:rFonts w:ascii="Arial" w:hAnsi="Arial" w:cs="Arial"/>
          <w:lang w:val="it-IT" w:eastAsia="zh-CN"/>
        </w:rPr>
        <w:t>Brad Rares-Virgil</w:t>
      </w:r>
      <w:r w:rsidRPr="00BE3437">
        <w:rPr>
          <w:rFonts w:ascii="Arial" w:hAnsi="Arial" w:cs="Arial"/>
          <w:lang w:val="it-IT" w:eastAsia="zh-CN"/>
        </w:rPr>
        <w:t xml:space="preserve">                                             </w:t>
      </w:r>
      <w:r w:rsidR="00146DCE">
        <w:rPr>
          <w:rFonts w:ascii="Arial" w:hAnsi="Arial" w:cs="Arial"/>
          <w:lang w:val="it-IT" w:eastAsia="zh-CN"/>
        </w:rPr>
        <w:t xml:space="preserve"> </w:t>
      </w:r>
      <w:r w:rsidRPr="00BE3437">
        <w:rPr>
          <w:rFonts w:ascii="Arial" w:hAnsi="Arial" w:cs="Arial"/>
          <w:lang w:val="it-IT" w:eastAsia="zh-CN"/>
        </w:rPr>
        <w:t>Secretar</w:t>
      </w:r>
    </w:p>
    <w:p w:rsidR="00BE3437" w:rsidRPr="00BE3437" w:rsidRDefault="00BE3437" w:rsidP="00BE3437">
      <w:pPr>
        <w:pStyle w:val="Frspaiere"/>
        <w:rPr>
          <w:rFonts w:ascii="Arial" w:hAnsi="Arial" w:cs="Arial"/>
          <w:lang w:val="ro-RO" w:eastAsia="zh-CN"/>
        </w:rPr>
      </w:pPr>
      <w:r w:rsidRPr="00BE3437">
        <w:rPr>
          <w:rFonts w:ascii="Arial" w:hAnsi="Arial" w:cs="Arial"/>
          <w:lang w:val="it-IT" w:eastAsia="zh-CN"/>
        </w:rPr>
        <w:t xml:space="preserve">                                                    </w:t>
      </w:r>
      <w:r>
        <w:rPr>
          <w:rFonts w:ascii="Arial" w:hAnsi="Arial" w:cs="Arial"/>
          <w:lang w:val="it-IT" w:eastAsia="zh-CN"/>
        </w:rPr>
        <w:t xml:space="preserve">                      </w:t>
      </w:r>
      <w:r w:rsidRPr="00BE3437">
        <w:rPr>
          <w:rFonts w:ascii="Arial" w:hAnsi="Arial" w:cs="Arial"/>
          <w:lang w:val="it-IT" w:eastAsia="zh-CN"/>
        </w:rPr>
        <w:t xml:space="preserve"> Lobont Angela-Elisabeta</w:t>
      </w:r>
    </w:p>
    <w:p w:rsidR="00D574E7" w:rsidRPr="00BE3437" w:rsidRDefault="00D574E7" w:rsidP="00D574E7">
      <w:pPr>
        <w:ind w:firstLine="709"/>
        <w:rPr>
          <w:rFonts w:ascii="Arial" w:hAnsi="Arial" w:cs="Arial"/>
          <w:sz w:val="28"/>
          <w:szCs w:val="28"/>
          <w:lang w:val="it-IT"/>
        </w:rPr>
      </w:pPr>
    </w:p>
    <w:p w:rsidR="001232B7" w:rsidRDefault="001232B7"/>
    <w:sectPr w:rsidR="001232B7" w:rsidSect="006242DB">
      <w:footnotePr>
        <w:pos w:val="beneathText"/>
      </w:footnotePr>
      <w:pgSz w:w="11905" w:h="16837"/>
      <w:pgMar w:top="1008" w:right="1008" w:bottom="123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D5059"/>
    <w:multiLevelType w:val="hybridMultilevel"/>
    <w:tmpl w:val="49BADD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30A"/>
    <w:rsid w:val="000E7C2B"/>
    <w:rsid w:val="001232B7"/>
    <w:rsid w:val="00146DCE"/>
    <w:rsid w:val="005653AE"/>
    <w:rsid w:val="005B630A"/>
    <w:rsid w:val="00726456"/>
    <w:rsid w:val="00757B55"/>
    <w:rsid w:val="00966436"/>
    <w:rsid w:val="00A85BDD"/>
    <w:rsid w:val="00BE3437"/>
    <w:rsid w:val="00C927D4"/>
    <w:rsid w:val="00D5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840A6"/>
  <w15:chartTrackingRefBased/>
  <w15:docId w15:val="{5EBC90FE-2F6F-44B2-A506-E1529F07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74E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0E7C2B"/>
    <w:pPr>
      <w:keepNext/>
      <w:widowControl/>
      <w:suppressAutoHyphens w:val="0"/>
      <w:outlineLvl w:val="0"/>
    </w:pPr>
    <w:rPr>
      <w:rFonts w:eastAsia="Arial Unicode MS"/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E343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rsid w:val="000E7C2B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85BD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85BDD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cp:lastPrinted>2017-10-23T08:16:00Z</cp:lastPrinted>
  <dcterms:created xsi:type="dcterms:W3CDTF">2017-10-20T09:20:00Z</dcterms:created>
  <dcterms:modified xsi:type="dcterms:W3CDTF">2017-10-23T08:17:00Z</dcterms:modified>
</cp:coreProperties>
</file>